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8"/>
          <w:szCs w:val="28"/>
        </w:rPr>
        <w:t>Памятка для муниципальных служащих по вопросам противодействия коррупции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>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б) совершение деяний, указанных в подпункте «а» настоящего пункта, от имени или в интересах юридического лица;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>Должностные лица -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корпорациях, а также в Вооруженных Силах Российской Федерации, других войсках и воинских формированиях Российской Федерации.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</w:t>
      </w:r>
      <w:r w:rsidRPr="00A67F6F">
        <w:rPr>
          <w:rFonts w:ascii="Times New Roman" w:hAnsi="Times New Roman" w:cs="Times New Roman"/>
          <w:sz w:val="24"/>
          <w:szCs w:val="24"/>
        </w:rPr>
        <w:lastRenderedPageBreak/>
        <w:t xml:space="preserve">характера возникает как дисциплинарная, </w:t>
      </w:r>
      <w:proofErr w:type="spellStart"/>
      <w:r w:rsidRPr="00A67F6F">
        <w:rPr>
          <w:rFonts w:ascii="Times New Roman" w:hAnsi="Times New Roman" w:cs="Times New Roman"/>
          <w:sz w:val="24"/>
          <w:szCs w:val="24"/>
        </w:rPr>
        <w:t>гражданскоправовая</w:t>
      </w:r>
      <w:proofErr w:type="spellEnd"/>
      <w:r w:rsidRPr="00A67F6F">
        <w:rPr>
          <w:rFonts w:ascii="Times New Roman" w:hAnsi="Times New Roman" w:cs="Times New Roman"/>
          <w:sz w:val="24"/>
          <w:szCs w:val="24"/>
        </w:rPr>
        <w:t>, административно-правовая, так и уголовная ответственность виновных:</w:t>
      </w:r>
    </w:p>
    <w:p w:rsidR="00A67F6F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 Дисциплинарные коррупционные 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</w:t>
      </w:r>
    </w:p>
    <w:p w:rsidR="00B11506" w:rsidRDefault="00A67F6F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6F">
        <w:rPr>
          <w:rFonts w:ascii="Times New Roman" w:hAnsi="Times New Roman" w:cs="Times New Roman"/>
          <w:sz w:val="24"/>
          <w:szCs w:val="24"/>
        </w:rPr>
        <w:t xml:space="preserve">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ВОЗМОЖНЫЕ СИТУАЦИИ КОРРУПЦИОННОЙ НАПРАВЛЕННОСТИ И РЕКОМЕНДАЦИИ ПО ПРАВИЛАМ ПОВЕДЕНИЯ 1. Провокации Во избежание возможных провокаций со стороны обратившихся за услугой граждан, должностных лиц осуществляющих проверку деятельности подразделения: - не оставлять без присмотра служебные помещения, в которых находятся посетители, и личные вещи 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 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</w:t>
      </w:r>
      <w:r w:rsidRPr="00A67F6F">
        <w:rPr>
          <w:rFonts w:ascii="Times New Roman" w:hAnsi="Times New Roman" w:cs="Times New Roman"/>
          <w:sz w:val="24"/>
          <w:szCs w:val="24"/>
        </w:rPr>
        <w:lastRenderedPageBreak/>
        <w:t xml:space="preserve">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 - в письменной форме уведомить своего непосредственного начальника о возникшем конфликте интересов или о возможности его возникновения, как только Вам станет об этом известно; - в случае, если муниципальный служащий владеет ценными бумагами, акциями (долями участия, паями в уставных (складочных) капиталах организаций), он обязан в целях предотвращения конфликта интересов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законодательством РФ. - непринятие муниципальным служащим, являющимся стороной конфликта интересов, мер по предотвращению или урегулированию конфликта интересов является правонарушением, влекущим увольнение муниципального служащего с муниципальной службы в соответствии с законодательством РФ. ПЕРЕЧЕНЬ преступлений коррупционной направленности 1. К преступлениям коррупционной направленности относятся противоправные деяния только при наличии всех перечисленных ниже критериев: - наличие надлежащих субъектов уголовно наказуемого деяния, к которым относятся должностные лица, указанные в примечании к ст. 285 УК РФ, лица, выполняющие управленческие функции в коммерческой или иной организации, действующие от имени и в интересах юридического лица; - связь деяния со служебным положением субъекта, отступлением от его прямых прав и обязанностей; - обязательное наличие у субъекта корыстного мотива (деяние связано с получением им имущественных прав и выгод для себя или для третьих лиц); - совершение преступления только с прямым умыслом. Статья 575 Гражданского кодекса РФ «Запрещение дарения» Не допускается дарение, за исключением обычных подарков, стоимость которых не превышает трех тысяч рублей - лицам, замещающим муниципальные должности В случае дарения в связи с протокольными мероприятиями, служебными командировками и другими официальными мероприятиями, данные подарки стоимостью свыше 3000р признаются муниципальной собственностью. Увольнение в связи с утратой доверия (ст. 27.1 Федерального закона от 02.03.2007 № 25-ФЗ «О муниципальной службе Российской Федерации») 1.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25 декабря 2008 года N 273-ФЗ "О противодействии коррупции" и другими федеральными законами, налагаются взыскания, предусмотренные ст.27 ФЗ «О муниципальной службе» 2. 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(Урегулирование конфликта интересов) и 15 (Сведения о доходах, об имуществе и обязательствах имущественного </w:t>
      </w:r>
      <w:r w:rsidRPr="00A67F6F">
        <w:rPr>
          <w:rFonts w:ascii="Times New Roman" w:hAnsi="Times New Roman" w:cs="Times New Roman"/>
          <w:sz w:val="24"/>
          <w:szCs w:val="24"/>
        </w:rPr>
        <w:lastRenderedPageBreak/>
        <w:t>характера муниципального служащего) ФЗ «О муниципальной службе» 3. Взыскания, предусмотренные статьями 14.1, 15 и 27 (Дисциплинарная ответственность муниципального служащего) применяются на основании: 1) доклада о результатах проверки, проведенной подразделением кадровой службы соответствующего муниципального органа по профилактике коррупционных и иных правонарушений; 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 3) объяснений муниципального служащего; 4) иных материалов.</w:t>
      </w: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23271"/>
            <wp:effectExtent l="0" t="0" r="3175" b="6350"/>
            <wp:docPr id="1" name="Рисунок 1" descr="https://rsn-rostov.ru/upload/medialibrary/e0e/pamyatka-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n-rostov.ru/upload/medialibrary/e0e/pamyatka-_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5C8" w:rsidRDefault="007F35C8" w:rsidP="00A6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AD5C34" w:rsidP="005632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90571"/>
            <wp:effectExtent l="0" t="0" r="3175" b="635"/>
            <wp:docPr id="2" name="Рисунок 2" descr="http://tulagosarchive.ru/images/banners/antikorrupt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agosarchive.ru/images/banners/antikorrupt_fu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BA" w:rsidRPr="00A67F6F" w:rsidRDefault="005632BA" w:rsidP="005632B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632BA" w:rsidRPr="00A67F6F" w:rsidSect="00B21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BF0"/>
    <w:rsid w:val="002B2BF0"/>
    <w:rsid w:val="005632BA"/>
    <w:rsid w:val="00574891"/>
    <w:rsid w:val="007F35C8"/>
    <w:rsid w:val="009C6B2A"/>
    <w:rsid w:val="00A67F6F"/>
    <w:rsid w:val="00AD5C34"/>
    <w:rsid w:val="00B11506"/>
    <w:rsid w:val="00B218C7"/>
    <w:rsid w:val="00D92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User</cp:lastModifiedBy>
  <cp:revision>7</cp:revision>
  <cp:lastPrinted>2019-09-19T05:29:00Z</cp:lastPrinted>
  <dcterms:created xsi:type="dcterms:W3CDTF">2019-06-19T07:29:00Z</dcterms:created>
  <dcterms:modified xsi:type="dcterms:W3CDTF">2019-09-19T05:46:00Z</dcterms:modified>
</cp:coreProperties>
</file>